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B2F" w:rsidRDefault="005673F6">
      <w:pPr>
        <w:pStyle w:val="1"/>
        <w:rPr>
          <w:lang w:eastAsia="zh-TW"/>
        </w:rPr>
      </w:pPr>
      <w:r>
        <w:rPr>
          <w:rFonts w:eastAsia="新細明體"/>
          <w:lang w:eastAsia="zh-TW"/>
        </w:rPr>
        <w:t>C</w:t>
      </w:r>
      <w:r>
        <w:rPr>
          <w:rFonts w:hint="eastAsia"/>
          <w:lang w:eastAsia="zh-TW"/>
        </w:rPr>
        <w:t>LI</w:t>
      </w:r>
      <w:r w:rsidRPr="005673F6">
        <w:rPr>
          <w:rFonts w:eastAsia="新細明體" w:hint="eastAsia"/>
          <w:lang w:eastAsia="zh-TW"/>
        </w:rPr>
        <w:t>方式更新交換機軟體版本</w:t>
      </w:r>
    </w:p>
    <w:p w:rsidR="00331B2F" w:rsidRDefault="005673F6">
      <w:pPr>
        <w:pStyle w:val="2"/>
      </w:pPr>
      <w:r w:rsidRPr="005673F6">
        <w:rPr>
          <w:rFonts w:eastAsia="新細明體" w:hint="eastAsia"/>
          <w:lang w:eastAsia="zh-TW"/>
        </w:rPr>
        <w:t>一、升級工具和</w:t>
      </w:r>
      <w:proofErr w:type="gramStart"/>
      <w:r w:rsidRPr="005673F6">
        <w:rPr>
          <w:rFonts w:eastAsia="新細明體" w:hint="eastAsia"/>
          <w:lang w:eastAsia="zh-TW"/>
        </w:rPr>
        <w:t>檔</w:t>
      </w:r>
      <w:proofErr w:type="gramEnd"/>
    </w:p>
    <w:p w:rsidR="00331B2F" w:rsidRDefault="005673F6">
      <w:pPr>
        <w:ind w:firstLine="420"/>
      </w:pPr>
      <w:r w:rsidRPr="005673F6">
        <w:rPr>
          <w:rFonts w:eastAsia="新細明體"/>
          <w:lang w:eastAsia="zh-TW"/>
        </w:rPr>
        <w:t>tftp server</w:t>
      </w:r>
      <w:r w:rsidRPr="005673F6">
        <w:rPr>
          <w:rFonts w:eastAsia="新細明體" w:hint="eastAsia"/>
          <w:lang w:eastAsia="zh-TW"/>
        </w:rPr>
        <w:t>工具</w:t>
      </w:r>
      <w:r w:rsidRPr="005673F6">
        <w:rPr>
          <w:rFonts w:eastAsia="新細明體"/>
          <w:lang w:eastAsia="zh-TW"/>
        </w:rPr>
        <w:t>;</w:t>
      </w:r>
    </w:p>
    <w:p w:rsidR="00331B2F" w:rsidRDefault="005673F6">
      <w:pPr>
        <w:ind w:firstLine="420"/>
      </w:pPr>
      <w:r w:rsidRPr="005673F6">
        <w:rPr>
          <w:rFonts w:eastAsia="新細明體"/>
          <w:lang w:eastAsia="zh-TW"/>
        </w:rPr>
        <w:t>vmlinux.bix</w:t>
      </w:r>
      <w:r w:rsidRPr="005673F6">
        <w:rPr>
          <w:rFonts w:eastAsia="新細明體" w:hint="eastAsia"/>
          <w:lang w:eastAsia="zh-TW"/>
        </w:rPr>
        <w:t>升級</w:t>
      </w:r>
      <w:proofErr w:type="gramStart"/>
      <w:r w:rsidRPr="005673F6">
        <w:rPr>
          <w:rFonts w:eastAsia="新細明體" w:hint="eastAsia"/>
          <w:lang w:eastAsia="zh-TW"/>
        </w:rPr>
        <w:t>包固件</w:t>
      </w:r>
      <w:proofErr w:type="gramEnd"/>
      <w:r w:rsidRPr="005673F6">
        <w:rPr>
          <w:rFonts w:eastAsia="新細明體"/>
          <w:lang w:eastAsia="zh-TW"/>
        </w:rPr>
        <w:t>;</w:t>
      </w:r>
    </w:p>
    <w:p w:rsidR="00331B2F" w:rsidRDefault="005673F6">
      <w:pPr>
        <w:ind w:firstLine="420"/>
      </w:pPr>
      <w:r w:rsidRPr="005673F6">
        <w:rPr>
          <w:rFonts w:eastAsia="新細明體"/>
          <w:lang w:eastAsia="zh-TW"/>
        </w:rPr>
        <w:t>PC</w:t>
      </w:r>
      <w:r w:rsidRPr="005673F6">
        <w:rPr>
          <w:rFonts w:eastAsia="新細明體" w:hint="eastAsia"/>
          <w:lang w:eastAsia="zh-TW"/>
        </w:rPr>
        <w:t>主機；</w:t>
      </w:r>
    </w:p>
    <w:p w:rsidR="00331B2F" w:rsidRDefault="005673F6">
      <w:pPr>
        <w:pStyle w:val="2"/>
      </w:pPr>
      <w:r w:rsidRPr="005673F6">
        <w:rPr>
          <w:rFonts w:eastAsia="新細明體" w:hint="eastAsia"/>
          <w:lang w:eastAsia="zh-TW"/>
        </w:rPr>
        <w:t>二、升級前準備</w:t>
      </w:r>
    </w:p>
    <w:p w:rsidR="00331B2F" w:rsidRDefault="005673F6">
      <w:pPr>
        <w:pStyle w:val="3"/>
        <w:rPr>
          <w:lang w:eastAsia="zh-TW"/>
        </w:rPr>
      </w:pPr>
      <w:r w:rsidRPr="005673F6">
        <w:rPr>
          <w:rFonts w:eastAsia="新細明體"/>
          <w:lang w:eastAsia="zh-TW"/>
        </w:rPr>
        <w:t>1.PC</w:t>
      </w:r>
      <w:r w:rsidRPr="005673F6">
        <w:rPr>
          <w:rFonts w:eastAsia="新細明體" w:hint="eastAsia"/>
          <w:lang w:eastAsia="zh-TW"/>
        </w:rPr>
        <w:t>和需升級交換機網路可達；</w:t>
      </w:r>
    </w:p>
    <w:p w:rsidR="00331B2F" w:rsidRDefault="005673F6">
      <w:pPr>
        <w:ind w:firstLine="420"/>
        <w:rPr>
          <w:lang w:eastAsia="zh-TW"/>
        </w:rPr>
      </w:pPr>
      <w:r w:rsidRPr="005673F6">
        <w:rPr>
          <w:rFonts w:eastAsia="新細明體"/>
          <w:lang w:eastAsia="zh-TW"/>
        </w:rPr>
        <w:t>PC</w:t>
      </w:r>
      <w:r w:rsidRPr="005673F6">
        <w:rPr>
          <w:rFonts w:eastAsia="新細明體" w:hint="eastAsia"/>
          <w:lang w:eastAsia="zh-TW"/>
        </w:rPr>
        <w:t>主機</w:t>
      </w:r>
      <w:r w:rsidRPr="005673F6">
        <w:rPr>
          <w:rFonts w:eastAsia="新細明體"/>
          <w:lang w:eastAsia="zh-TW"/>
        </w:rPr>
        <w:t>IP</w:t>
      </w:r>
      <w:r w:rsidRPr="005673F6">
        <w:rPr>
          <w:rFonts w:eastAsia="新細明體" w:hint="eastAsia"/>
          <w:lang w:eastAsia="zh-TW"/>
        </w:rPr>
        <w:t>位址設置為</w:t>
      </w:r>
      <w:r w:rsidRPr="005673F6">
        <w:rPr>
          <w:rFonts w:eastAsia="新細明體"/>
          <w:lang w:eastAsia="zh-TW"/>
        </w:rPr>
        <w:t>192.168.</w:t>
      </w:r>
      <w:r w:rsidR="00815EFC">
        <w:rPr>
          <w:rFonts w:hint="eastAsia"/>
          <w:lang w:eastAsia="zh-TW"/>
        </w:rPr>
        <w:t>2</w:t>
      </w:r>
      <w:r w:rsidRPr="005673F6">
        <w:rPr>
          <w:rFonts w:eastAsia="新細明體"/>
          <w:lang w:eastAsia="zh-TW"/>
        </w:rPr>
        <w:t>.</w:t>
      </w:r>
      <w:r w:rsidR="00815EFC">
        <w:rPr>
          <w:rFonts w:hint="eastAsia"/>
          <w:lang w:eastAsia="zh-TW"/>
        </w:rPr>
        <w:t>2</w:t>
      </w:r>
      <w:r w:rsidR="009D5631">
        <w:rPr>
          <w:rFonts w:hint="eastAsia"/>
          <w:lang w:eastAsia="zh-TW"/>
        </w:rPr>
        <w:t>2</w:t>
      </w:r>
      <w:r w:rsidRPr="005673F6">
        <w:rPr>
          <w:rFonts w:eastAsia="新細明體"/>
          <w:lang w:eastAsia="zh-TW"/>
        </w:rPr>
        <w:t>/24</w:t>
      </w:r>
      <w:r w:rsidRPr="005673F6">
        <w:rPr>
          <w:rFonts w:eastAsia="新細明體" w:hint="eastAsia"/>
          <w:lang w:eastAsia="zh-TW"/>
        </w:rPr>
        <w:t>；</w:t>
      </w:r>
    </w:p>
    <w:p w:rsidR="00331B2F" w:rsidRDefault="009D5631">
      <w:r>
        <w:rPr>
          <w:noProof/>
          <w:lang w:eastAsia="zh-TW"/>
        </w:rPr>
        <w:drawing>
          <wp:inline distT="0" distB="0" distL="0" distR="0">
            <wp:extent cx="3683935" cy="3924000"/>
            <wp:effectExtent l="0" t="0" r="0" b="635"/>
            <wp:docPr id="2" name="圖片 2" descr="D:\Users\erictsai\Desktop\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erictsai\Desktop\4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935" cy="39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B2F" w:rsidRDefault="005673F6">
      <w:pPr>
        <w:ind w:firstLine="420"/>
        <w:rPr>
          <w:lang w:eastAsia="zh-TW"/>
        </w:rPr>
      </w:pPr>
      <w:r w:rsidRPr="005673F6">
        <w:rPr>
          <w:rFonts w:eastAsia="新細明體" w:hint="eastAsia"/>
          <w:lang w:eastAsia="zh-TW"/>
        </w:rPr>
        <w:t>需升級交換機的</w:t>
      </w:r>
      <w:r w:rsidRPr="005673F6">
        <w:rPr>
          <w:rFonts w:eastAsia="新細明體"/>
          <w:lang w:eastAsia="zh-TW"/>
        </w:rPr>
        <w:t>IP</w:t>
      </w:r>
      <w:r w:rsidRPr="005673F6">
        <w:rPr>
          <w:rFonts w:eastAsia="新細明體" w:hint="eastAsia"/>
          <w:lang w:eastAsia="zh-TW"/>
        </w:rPr>
        <w:t>位址設置為：</w:t>
      </w:r>
      <w:r w:rsidRPr="005673F6">
        <w:rPr>
          <w:rFonts w:eastAsia="新細明體"/>
          <w:lang w:eastAsia="zh-TW"/>
        </w:rPr>
        <w:t>192.168.</w:t>
      </w:r>
      <w:r w:rsidR="00815EFC">
        <w:rPr>
          <w:rFonts w:hint="eastAsia"/>
          <w:lang w:eastAsia="zh-TW"/>
        </w:rPr>
        <w:t>2</w:t>
      </w:r>
      <w:r w:rsidRPr="005673F6">
        <w:rPr>
          <w:rFonts w:eastAsia="新細明體"/>
          <w:lang w:eastAsia="zh-TW"/>
        </w:rPr>
        <w:t>.200/24</w:t>
      </w:r>
    </w:p>
    <w:p w:rsidR="00331B2F" w:rsidRDefault="005673F6">
      <w:pPr>
        <w:pStyle w:val="3"/>
        <w:rPr>
          <w:lang w:eastAsia="zh-TW"/>
        </w:rPr>
      </w:pPr>
      <w:r w:rsidRPr="005673F6">
        <w:rPr>
          <w:rFonts w:eastAsia="新細明體"/>
          <w:lang w:eastAsia="zh-TW"/>
        </w:rPr>
        <w:t>2.</w:t>
      </w:r>
      <w:r w:rsidRPr="005673F6">
        <w:rPr>
          <w:rFonts w:eastAsia="新細明體" w:hint="eastAsia"/>
          <w:lang w:eastAsia="zh-TW"/>
        </w:rPr>
        <w:t>開啟交換機的</w:t>
      </w:r>
      <w:r w:rsidRPr="005673F6">
        <w:rPr>
          <w:rFonts w:eastAsia="新細明體"/>
          <w:lang w:eastAsia="zh-TW"/>
        </w:rPr>
        <w:t>ssh</w:t>
      </w:r>
      <w:r w:rsidRPr="005673F6">
        <w:rPr>
          <w:rFonts w:eastAsia="新細明體" w:hint="eastAsia"/>
          <w:lang w:eastAsia="zh-TW"/>
        </w:rPr>
        <w:t>或</w:t>
      </w:r>
      <w:r w:rsidRPr="005673F6">
        <w:rPr>
          <w:rFonts w:eastAsia="新細明體"/>
          <w:lang w:eastAsia="zh-TW"/>
        </w:rPr>
        <w:t>telnet</w:t>
      </w:r>
      <w:r w:rsidRPr="005673F6">
        <w:rPr>
          <w:rFonts w:eastAsia="新細明體" w:hint="eastAsia"/>
          <w:lang w:eastAsia="zh-TW"/>
        </w:rPr>
        <w:t>功能</w:t>
      </w:r>
    </w:p>
    <w:p w:rsidR="00331B2F" w:rsidRDefault="005673F6">
      <w:pPr>
        <w:ind w:firstLine="420"/>
      </w:pPr>
      <w:r w:rsidRPr="005673F6">
        <w:rPr>
          <w:rFonts w:eastAsia="新細明體"/>
          <w:lang w:eastAsia="zh-TW"/>
        </w:rPr>
        <w:t>PC</w:t>
      </w:r>
      <w:r w:rsidRPr="005673F6">
        <w:rPr>
          <w:rFonts w:eastAsia="新細明體" w:hint="eastAsia"/>
          <w:lang w:eastAsia="zh-TW"/>
        </w:rPr>
        <w:t>使用流覽器登錄需升級交換機</w:t>
      </w:r>
      <w:r w:rsidRPr="005673F6">
        <w:rPr>
          <w:rFonts w:eastAsia="新細明體"/>
          <w:lang w:eastAsia="zh-TW"/>
        </w:rPr>
        <w:t>web</w:t>
      </w:r>
      <w:r w:rsidRPr="005673F6">
        <w:rPr>
          <w:rFonts w:eastAsia="新細明體" w:hint="eastAsia"/>
          <w:lang w:eastAsia="zh-TW"/>
        </w:rPr>
        <w:t>介面管理</w:t>
      </w:r>
      <w:r w:rsidRPr="005673F6">
        <w:rPr>
          <w:rFonts w:eastAsia="新細明體"/>
          <w:lang w:eastAsia="zh-TW"/>
        </w:rPr>
        <w:t>(</w:t>
      </w:r>
      <w:r w:rsidRPr="005673F6">
        <w:rPr>
          <w:rFonts w:eastAsia="新細明體" w:hint="eastAsia"/>
          <w:lang w:eastAsia="zh-TW"/>
        </w:rPr>
        <w:t>例如：在</w:t>
      </w:r>
      <w:proofErr w:type="gramStart"/>
      <w:r w:rsidRPr="005673F6">
        <w:rPr>
          <w:rFonts w:eastAsia="新細明體" w:hint="eastAsia"/>
          <w:lang w:eastAsia="zh-TW"/>
        </w:rPr>
        <w:t>流覽器位址</w:t>
      </w:r>
      <w:proofErr w:type="gramEnd"/>
      <w:r w:rsidRPr="005673F6">
        <w:rPr>
          <w:rFonts w:eastAsia="新細明體" w:hint="eastAsia"/>
          <w:lang w:eastAsia="zh-TW"/>
        </w:rPr>
        <w:t>欄中輸入</w:t>
      </w:r>
      <w:r w:rsidRPr="005673F6">
        <w:rPr>
          <w:rFonts w:eastAsia="新細明體"/>
          <w:lang w:eastAsia="zh-TW"/>
        </w:rPr>
        <w:t>http://192.168.</w:t>
      </w:r>
      <w:r w:rsidR="00815EFC">
        <w:rPr>
          <w:rFonts w:hint="eastAsia"/>
        </w:rPr>
        <w:t>2</w:t>
      </w:r>
      <w:r w:rsidRPr="005673F6">
        <w:rPr>
          <w:rFonts w:eastAsia="新細明體"/>
          <w:lang w:eastAsia="zh-TW"/>
        </w:rPr>
        <w:t>.200</w:t>
      </w:r>
      <w:r w:rsidRPr="005673F6">
        <w:rPr>
          <w:rFonts w:eastAsia="新細明體" w:hint="eastAsia"/>
          <w:lang w:eastAsia="zh-TW"/>
        </w:rPr>
        <w:t>後回車</w:t>
      </w:r>
      <w:r w:rsidRPr="005673F6">
        <w:rPr>
          <w:rFonts w:eastAsia="新細明體"/>
          <w:lang w:eastAsia="zh-TW"/>
        </w:rPr>
        <w:t>)</w:t>
      </w:r>
      <w:r w:rsidRPr="005673F6">
        <w:rPr>
          <w:rFonts w:eastAsia="新細明體" w:hint="eastAsia"/>
          <w:lang w:eastAsia="zh-TW"/>
        </w:rPr>
        <w:t>，開啟交換機的</w:t>
      </w:r>
      <w:r w:rsidRPr="005673F6">
        <w:rPr>
          <w:rFonts w:eastAsia="新細明體"/>
          <w:lang w:eastAsia="zh-TW"/>
        </w:rPr>
        <w:t>ssh</w:t>
      </w:r>
      <w:r w:rsidRPr="005673F6">
        <w:rPr>
          <w:rFonts w:eastAsia="新細明體" w:hint="eastAsia"/>
          <w:lang w:eastAsia="zh-TW"/>
        </w:rPr>
        <w:t>或</w:t>
      </w:r>
      <w:r w:rsidRPr="005673F6">
        <w:rPr>
          <w:rFonts w:eastAsia="新細明體"/>
          <w:lang w:eastAsia="zh-TW"/>
        </w:rPr>
        <w:t>telnet</w:t>
      </w:r>
      <w:r w:rsidRPr="005673F6">
        <w:rPr>
          <w:rFonts w:eastAsia="新細明體" w:hint="eastAsia"/>
          <w:lang w:eastAsia="zh-TW"/>
        </w:rPr>
        <w:t>功能；</w:t>
      </w:r>
    </w:p>
    <w:p w:rsidR="00331B2F" w:rsidRDefault="000A393A">
      <w:r>
        <w:rPr>
          <w:noProof/>
          <w:lang w:eastAsia="zh-TW"/>
        </w:rPr>
        <w:lastRenderedPageBreak/>
        <w:drawing>
          <wp:inline distT="0" distB="0" distL="114300" distR="114300" wp14:anchorId="5A78369A" wp14:editId="50D389B0">
            <wp:extent cx="5266690" cy="4418330"/>
            <wp:effectExtent l="0" t="0" r="1016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41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B2F" w:rsidRDefault="005673F6">
      <w:pPr>
        <w:pStyle w:val="3"/>
      </w:pPr>
      <w:r w:rsidRPr="005673F6">
        <w:rPr>
          <w:rFonts w:eastAsia="新細明體"/>
          <w:lang w:eastAsia="zh-TW"/>
        </w:rPr>
        <w:t>3.</w:t>
      </w:r>
      <w:r w:rsidRPr="005673F6">
        <w:rPr>
          <w:rFonts w:eastAsia="新細明體" w:hint="eastAsia"/>
          <w:lang w:eastAsia="zh-TW"/>
        </w:rPr>
        <w:t>運行</w:t>
      </w:r>
      <w:r w:rsidRPr="005673F6">
        <w:rPr>
          <w:rFonts w:eastAsia="新細明體"/>
          <w:lang w:eastAsia="zh-TW"/>
        </w:rPr>
        <w:t>tftp</w:t>
      </w:r>
      <w:r w:rsidRPr="005673F6">
        <w:rPr>
          <w:rFonts w:eastAsia="新細明體" w:hint="eastAsia"/>
          <w:lang w:eastAsia="zh-TW"/>
        </w:rPr>
        <w:t>工具</w:t>
      </w:r>
    </w:p>
    <w:p w:rsidR="00331B2F" w:rsidRDefault="005673F6">
      <w:pPr>
        <w:ind w:firstLine="420"/>
      </w:pPr>
      <w:r w:rsidRPr="005673F6">
        <w:rPr>
          <w:rFonts w:eastAsia="新細明體" w:hint="eastAsia"/>
          <w:lang w:eastAsia="zh-TW"/>
        </w:rPr>
        <w:t>在</w:t>
      </w:r>
      <w:r w:rsidRPr="005673F6">
        <w:rPr>
          <w:rFonts w:eastAsia="新細明體"/>
          <w:lang w:eastAsia="zh-TW"/>
        </w:rPr>
        <w:t>PC</w:t>
      </w:r>
      <w:r w:rsidRPr="005673F6">
        <w:rPr>
          <w:rFonts w:eastAsia="新細明體" w:hint="eastAsia"/>
          <w:lang w:eastAsia="zh-TW"/>
        </w:rPr>
        <w:t>端運行</w:t>
      </w:r>
      <w:r w:rsidRPr="005673F6">
        <w:rPr>
          <w:rFonts w:eastAsia="新細明體"/>
          <w:lang w:eastAsia="zh-TW"/>
        </w:rPr>
        <w:t>tftp server</w:t>
      </w:r>
      <w:r w:rsidRPr="005673F6">
        <w:rPr>
          <w:rFonts w:eastAsia="新細明體" w:hint="eastAsia"/>
          <w:lang w:eastAsia="zh-TW"/>
        </w:rPr>
        <w:t>軟體並將</w:t>
      </w:r>
      <w:r w:rsidRPr="005673F6">
        <w:rPr>
          <w:rFonts w:eastAsia="新細明體"/>
          <w:lang w:eastAsia="zh-TW"/>
        </w:rPr>
        <w:t>vmlinux.bix</w:t>
      </w:r>
      <w:r w:rsidRPr="005673F6">
        <w:rPr>
          <w:rFonts w:eastAsia="新細明體" w:hint="eastAsia"/>
          <w:lang w:eastAsia="zh-TW"/>
        </w:rPr>
        <w:t>文件載入至</w:t>
      </w:r>
      <w:r w:rsidRPr="005673F6">
        <w:rPr>
          <w:rFonts w:eastAsia="新細明體"/>
          <w:lang w:eastAsia="zh-TW"/>
        </w:rPr>
        <w:t>tftp server</w:t>
      </w:r>
      <w:r w:rsidRPr="005673F6">
        <w:rPr>
          <w:rFonts w:eastAsia="新細明體" w:hint="eastAsia"/>
          <w:lang w:eastAsia="zh-TW"/>
        </w:rPr>
        <w:t>工具中；</w:t>
      </w:r>
      <w:r w:rsidRPr="005673F6">
        <w:rPr>
          <w:rFonts w:eastAsia="新細明體"/>
          <w:lang w:eastAsia="zh-TW"/>
        </w:rPr>
        <w:t>---</w:t>
      </w:r>
      <w:r w:rsidRPr="005673F6">
        <w:rPr>
          <w:rFonts w:eastAsia="新細明體" w:hint="eastAsia"/>
          <w:lang w:eastAsia="zh-TW"/>
        </w:rPr>
        <w:t>注意運行</w:t>
      </w:r>
      <w:r w:rsidRPr="005673F6">
        <w:rPr>
          <w:rFonts w:eastAsia="新細明體"/>
          <w:lang w:eastAsia="zh-TW"/>
        </w:rPr>
        <w:t>tftp server</w:t>
      </w:r>
      <w:r w:rsidRPr="005673F6">
        <w:rPr>
          <w:rFonts w:eastAsia="新細明體" w:hint="eastAsia"/>
          <w:lang w:eastAsia="zh-TW"/>
        </w:rPr>
        <w:t>工具的</w:t>
      </w:r>
      <w:r w:rsidRPr="005673F6">
        <w:rPr>
          <w:rFonts w:eastAsia="新細明體"/>
          <w:lang w:eastAsia="zh-TW"/>
        </w:rPr>
        <w:t>PC</w:t>
      </w:r>
      <w:r w:rsidRPr="005673F6">
        <w:rPr>
          <w:rFonts w:eastAsia="新細明體" w:hint="eastAsia"/>
          <w:lang w:eastAsia="zh-TW"/>
        </w:rPr>
        <w:t>需要將防火牆關閉；</w:t>
      </w:r>
    </w:p>
    <w:p w:rsidR="00331B2F" w:rsidRDefault="000A393A">
      <w:r>
        <w:rPr>
          <w:noProof/>
          <w:lang w:eastAsia="zh-TW"/>
        </w:rPr>
        <w:drawing>
          <wp:inline distT="0" distB="0" distL="114300" distR="114300" wp14:anchorId="746267E0" wp14:editId="7E37F202">
            <wp:extent cx="5270500" cy="3119755"/>
            <wp:effectExtent l="0" t="0" r="635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1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B2F" w:rsidRDefault="005673F6">
      <w:pPr>
        <w:pStyle w:val="2"/>
        <w:rPr>
          <w:lang w:eastAsia="zh-TW"/>
        </w:rPr>
      </w:pPr>
      <w:r w:rsidRPr="005673F6">
        <w:rPr>
          <w:rFonts w:eastAsia="新細明體" w:hint="eastAsia"/>
          <w:lang w:eastAsia="zh-TW"/>
        </w:rPr>
        <w:lastRenderedPageBreak/>
        <w:t>三、</w:t>
      </w:r>
      <w:r w:rsidRPr="005673F6">
        <w:rPr>
          <w:rFonts w:eastAsia="新細明體"/>
          <w:lang w:eastAsia="zh-TW"/>
        </w:rPr>
        <w:t>ssh</w:t>
      </w:r>
      <w:r w:rsidRPr="005673F6">
        <w:rPr>
          <w:rFonts w:eastAsia="新細明體" w:hint="eastAsia"/>
          <w:lang w:eastAsia="zh-TW"/>
        </w:rPr>
        <w:t>或</w:t>
      </w:r>
      <w:r w:rsidRPr="005673F6">
        <w:rPr>
          <w:rFonts w:eastAsia="新細明體"/>
          <w:lang w:eastAsia="zh-TW"/>
        </w:rPr>
        <w:t>telnet</w:t>
      </w:r>
      <w:r w:rsidRPr="005673F6">
        <w:rPr>
          <w:rFonts w:eastAsia="新細明體" w:hint="eastAsia"/>
          <w:lang w:eastAsia="zh-TW"/>
        </w:rPr>
        <w:t>登錄交換機</w:t>
      </w:r>
      <w:proofErr w:type="gramStart"/>
      <w:r w:rsidRPr="005673F6">
        <w:rPr>
          <w:rFonts w:eastAsia="新細明體" w:hint="eastAsia"/>
          <w:lang w:eastAsia="zh-TW"/>
        </w:rPr>
        <w:t>進行固件升級</w:t>
      </w:r>
      <w:proofErr w:type="gramEnd"/>
      <w:r w:rsidRPr="005673F6">
        <w:rPr>
          <w:rFonts w:eastAsia="新細明體" w:hint="eastAsia"/>
          <w:lang w:eastAsia="zh-TW"/>
        </w:rPr>
        <w:t>操作</w:t>
      </w:r>
    </w:p>
    <w:p w:rsidR="00331B2F" w:rsidRDefault="005673F6">
      <w:pPr>
        <w:pStyle w:val="3"/>
        <w:rPr>
          <w:lang w:eastAsia="zh-TW"/>
        </w:rPr>
      </w:pPr>
      <w:r w:rsidRPr="005673F6">
        <w:rPr>
          <w:rFonts w:eastAsia="新細明體"/>
          <w:lang w:eastAsia="zh-TW"/>
        </w:rPr>
        <w:t>1.telnet</w:t>
      </w:r>
      <w:r w:rsidRPr="005673F6">
        <w:rPr>
          <w:rFonts w:eastAsia="新細明體" w:hint="eastAsia"/>
          <w:lang w:eastAsia="zh-TW"/>
        </w:rPr>
        <w:t>方式登錄交換機</w:t>
      </w:r>
    </w:p>
    <w:p w:rsidR="00331B2F" w:rsidRDefault="005673F6">
      <w:pPr>
        <w:ind w:firstLine="420"/>
      </w:pPr>
      <w:r w:rsidRPr="005673F6">
        <w:rPr>
          <w:rFonts w:eastAsia="新細明體"/>
          <w:lang w:eastAsia="zh-TW"/>
        </w:rPr>
        <w:t>PC</w:t>
      </w:r>
      <w:r w:rsidRPr="005673F6">
        <w:rPr>
          <w:rFonts w:eastAsia="新細明體" w:hint="eastAsia"/>
          <w:lang w:eastAsia="zh-TW"/>
        </w:rPr>
        <w:t>端運行</w:t>
      </w:r>
      <w:r w:rsidRPr="005673F6">
        <w:rPr>
          <w:rFonts w:eastAsia="新細明體"/>
          <w:lang w:eastAsia="zh-TW"/>
        </w:rPr>
        <w:t>powershell</w:t>
      </w:r>
      <w:r w:rsidRPr="005673F6">
        <w:rPr>
          <w:rFonts w:eastAsia="新細明體" w:hint="eastAsia"/>
          <w:lang w:eastAsia="zh-TW"/>
        </w:rPr>
        <w:t>或命令提示視窗並登錄交換機</w:t>
      </w:r>
    </w:p>
    <w:p w:rsidR="00331B2F" w:rsidRDefault="009D5631">
      <w:r>
        <w:rPr>
          <w:noProof/>
          <w:lang w:eastAsia="zh-TW"/>
        </w:rPr>
        <w:drawing>
          <wp:inline distT="0" distB="0" distL="0" distR="0">
            <wp:extent cx="5274310" cy="3449968"/>
            <wp:effectExtent l="0" t="0" r="2540" b="0"/>
            <wp:docPr id="8" name="圖片 8" descr="D:\Users\erictsai\Desktop\3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erictsai\Desktop\32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B2F" w:rsidRDefault="005673F6">
      <w:pPr>
        <w:pStyle w:val="3"/>
        <w:rPr>
          <w:lang w:eastAsia="zh-TW"/>
        </w:rPr>
      </w:pPr>
      <w:r w:rsidRPr="005673F6">
        <w:rPr>
          <w:rFonts w:eastAsia="新細明體"/>
          <w:lang w:eastAsia="zh-TW"/>
        </w:rPr>
        <w:t>2.</w:t>
      </w:r>
      <w:r w:rsidRPr="005673F6">
        <w:rPr>
          <w:rFonts w:eastAsia="新細明體" w:hint="eastAsia"/>
          <w:lang w:eastAsia="zh-TW"/>
        </w:rPr>
        <w:t>命令升級交換機</w:t>
      </w:r>
    </w:p>
    <w:p w:rsidR="00331B2F" w:rsidRDefault="005673F6">
      <w:pPr>
        <w:ind w:firstLine="420"/>
        <w:rPr>
          <w:lang w:eastAsia="zh-TW"/>
        </w:rPr>
      </w:pPr>
      <w:r w:rsidRPr="005673F6">
        <w:rPr>
          <w:rFonts w:eastAsia="新細明體" w:hint="eastAsia"/>
          <w:lang w:eastAsia="zh-TW"/>
        </w:rPr>
        <w:t>使用</w:t>
      </w:r>
      <w:r w:rsidRPr="005673F6">
        <w:rPr>
          <w:rFonts w:eastAsia="新細明體"/>
          <w:lang w:eastAsia="zh-TW"/>
        </w:rPr>
        <w:t>copy tftp://192.168.</w:t>
      </w:r>
      <w:r w:rsidR="00815EFC">
        <w:rPr>
          <w:rFonts w:hint="eastAsia"/>
          <w:lang w:eastAsia="zh-TW"/>
        </w:rPr>
        <w:t>2</w:t>
      </w:r>
      <w:r w:rsidRPr="005673F6">
        <w:rPr>
          <w:rFonts w:eastAsia="新細明體"/>
          <w:lang w:eastAsia="zh-TW"/>
        </w:rPr>
        <w:t>.</w:t>
      </w:r>
      <w:r w:rsidR="00815EFC">
        <w:rPr>
          <w:rFonts w:hint="eastAsia"/>
        </w:rPr>
        <w:t>2</w:t>
      </w:r>
      <w:r w:rsidR="00BA020E">
        <w:rPr>
          <w:rFonts w:hint="eastAsia"/>
        </w:rPr>
        <w:t>2</w:t>
      </w:r>
      <w:r w:rsidRPr="005673F6">
        <w:rPr>
          <w:rFonts w:eastAsia="新細明體"/>
          <w:lang w:eastAsia="zh-TW"/>
        </w:rPr>
        <w:t>/vmlinux.bix flash://image0</w:t>
      </w:r>
      <w:r w:rsidRPr="005673F6">
        <w:rPr>
          <w:rFonts w:eastAsia="新細明體" w:hint="eastAsia"/>
          <w:lang w:eastAsia="zh-TW"/>
        </w:rPr>
        <w:t>指令將</w:t>
      </w:r>
      <w:r w:rsidRPr="005673F6">
        <w:rPr>
          <w:rFonts w:eastAsia="新細明體"/>
          <w:lang w:eastAsia="zh-TW"/>
        </w:rPr>
        <w:t>vmlinux.bix</w:t>
      </w:r>
      <w:r w:rsidRPr="005673F6">
        <w:rPr>
          <w:rFonts w:eastAsia="新細明體" w:hint="eastAsia"/>
          <w:lang w:eastAsia="zh-TW"/>
        </w:rPr>
        <w:t>升級包檔下載到交換機後，根據交換機提示</w:t>
      </w:r>
      <w:bookmarkStart w:id="0" w:name="_GoBack"/>
      <w:bookmarkEnd w:id="0"/>
      <w:r w:rsidRPr="005673F6">
        <w:rPr>
          <w:rFonts w:eastAsia="新細明體" w:hint="eastAsia"/>
          <w:lang w:eastAsia="zh-TW"/>
        </w:rPr>
        <w:t>重啟交換機即可完成升級，具體操作如下下圖所示：</w:t>
      </w:r>
    </w:p>
    <w:p w:rsidR="00331B2F" w:rsidRDefault="009D5631">
      <w:r>
        <w:rPr>
          <w:noProof/>
          <w:lang w:eastAsia="zh-TW"/>
        </w:rPr>
        <w:drawing>
          <wp:inline distT="0" distB="0" distL="0" distR="0">
            <wp:extent cx="5274310" cy="1731163"/>
            <wp:effectExtent l="0" t="0" r="2540" b="2540"/>
            <wp:docPr id="9" name="圖片 9" descr="D:\Users\erictsai\Desktop\321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erictsai\Desktop\32112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1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B2F" w:rsidRDefault="005673F6">
      <w:pPr>
        <w:pStyle w:val="3"/>
      </w:pPr>
      <w:r w:rsidRPr="005673F6">
        <w:rPr>
          <w:rFonts w:eastAsia="新細明體"/>
          <w:lang w:eastAsia="zh-TW"/>
        </w:rPr>
        <w:t>3.</w:t>
      </w:r>
      <w:r w:rsidRPr="005673F6">
        <w:rPr>
          <w:rFonts w:eastAsia="新細明體" w:hint="eastAsia"/>
          <w:lang w:eastAsia="zh-TW"/>
        </w:rPr>
        <w:t>檢查交換機軟體版本</w:t>
      </w:r>
    </w:p>
    <w:p w:rsidR="00331B2F" w:rsidRDefault="005673F6">
      <w:pPr>
        <w:ind w:firstLine="420"/>
        <w:rPr>
          <w:lang w:eastAsia="zh-TW"/>
        </w:rPr>
      </w:pPr>
      <w:r w:rsidRPr="005673F6">
        <w:rPr>
          <w:rFonts w:eastAsia="新細明體" w:hint="eastAsia"/>
          <w:lang w:eastAsia="zh-TW"/>
        </w:rPr>
        <w:t>輸入升級指令並輸入</w:t>
      </w:r>
      <w:r w:rsidRPr="005673F6">
        <w:rPr>
          <w:rFonts w:eastAsia="新細明體"/>
          <w:lang w:eastAsia="zh-TW"/>
        </w:rPr>
        <w:t>y</w:t>
      </w:r>
      <w:r w:rsidRPr="005673F6">
        <w:rPr>
          <w:rFonts w:eastAsia="新細明體" w:hint="eastAsia"/>
          <w:lang w:eastAsia="zh-TW"/>
        </w:rPr>
        <w:t>確認</w:t>
      </w:r>
      <w:proofErr w:type="gramStart"/>
      <w:r w:rsidRPr="005673F6">
        <w:rPr>
          <w:rFonts w:eastAsia="新細明體" w:hint="eastAsia"/>
          <w:lang w:eastAsia="zh-TW"/>
        </w:rPr>
        <w:t>重啟後</w:t>
      </w:r>
      <w:proofErr w:type="gramEnd"/>
      <w:r w:rsidRPr="005673F6">
        <w:rPr>
          <w:rFonts w:eastAsia="新細明體" w:hint="eastAsia"/>
          <w:lang w:eastAsia="zh-TW"/>
        </w:rPr>
        <w:t>，等待交換機重啟成功後，通過</w:t>
      </w:r>
      <w:r w:rsidRPr="005673F6">
        <w:rPr>
          <w:rFonts w:eastAsia="新細明體"/>
          <w:lang w:eastAsia="zh-TW"/>
        </w:rPr>
        <w:t>web</w:t>
      </w:r>
      <w:r w:rsidRPr="005673F6">
        <w:rPr>
          <w:rFonts w:eastAsia="新細明體" w:hint="eastAsia"/>
          <w:lang w:eastAsia="zh-TW"/>
        </w:rPr>
        <w:t>介面查看交換</w:t>
      </w:r>
      <w:r w:rsidRPr="005673F6">
        <w:rPr>
          <w:rFonts w:eastAsia="新細明體" w:hint="eastAsia"/>
          <w:lang w:eastAsia="zh-TW"/>
        </w:rPr>
        <w:lastRenderedPageBreak/>
        <w:t>機；</w:t>
      </w:r>
    </w:p>
    <w:p w:rsidR="00331B2F" w:rsidRDefault="000A393A">
      <w:r>
        <w:rPr>
          <w:noProof/>
          <w:lang w:eastAsia="zh-TW"/>
        </w:rPr>
        <w:drawing>
          <wp:inline distT="0" distB="0" distL="114300" distR="114300">
            <wp:extent cx="5273040" cy="3735705"/>
            <wp:effectExtent l="0" t="0" r="3810" b="171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3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B2F" w:rsidRDefault="00331B2F"/>
    <w:sectPr w:rsidR="00331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B2B" w:rsidRDefault="00504B2B" w:rsidP="005673F6">
      <w:r>
        <w:separator/>
      </w:r>
    </w:p>
  </w:endnote>
  <w:endnote w:type="continuationSeparator" w:id="0">
    <w:p w:rsidR="00504B2B" w:rsidRDefault="00504B2B" w:rsidP="0056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B2B" w:rsidRDefault="00504B2B" w:rsidP="005673F6">
      <w:r>
        <w:separator/>
      </w:r>
    </w:p>
  </w:footnote>
  <w:footnote w:type="continuationSeparator" w:id="0">
    <w:p w:rsidR="00504B2B" w:rsidRDefault="00504B2B" w:rsidP="00567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E0D31"/>
    <w:rsid w:val="000A393A"/>
    <w:rsid w:val="00331B2F"/>
    <w:rsid w:val="00504B2B"/>
    <w:rsid w:val="005673F6"/>
    <w:rsid w:val="00815EFC"/>
    <w:rsid w:val="009D5631"/>
    <w:rsid w:val="00BA020E"/>
    <w:rsid w:val="16BE0D31"/>
    <w:rsid w:val="1E3D5C4E"/>
    <w:rsid w:val="3696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SimHei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673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5673F6"/>
    <w:rPr>
      <w:rFonts w:asciiTheme="majorHAnsi" w:eastAsiaTheme="majorEastAsia" w:hAnsiTheme="majorHAnsi" w:cstheme="majorBidi"/>
      <w:kern w:val="2"/>
      <w:sz w:val="18"/>
      <w:szCs w:val="18"/>
      <w:lang w:eastAsia="zh-CN"/>
    </w:rPr>
  </w:style>
  <w:style w:type="paragraph" w:styleId="a5">
    <w:name w:val="header"/>
    <w:basedOn w:val="a"/>
    <w:link w:val="a6"/>
    <w:rsid w:val="005673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5673F6"/>
    <w:rPr>
      <w:kern w:val="2"/>
      <w:lang w:eastAsia="zh-CN"/>
    </w:rPr>
  </w:style>
  <w:style w:type="paragraph" w:styleId="a7">
    <w:name w:val="footer"/>
    <w:basedOn w:val="a"/>
    <w:link w:val="a8"/>
    <w:rsid w:val="005673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5673F6"/>
    <w:rPr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SimHei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673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5673F6"/>
    <w:rPr>
      <w:rFonts w:asciiTheme="majorHAnsi" w:eastAsiaTheme="majorEastAsia" w:hAnsiTheme="majorHAnsi" w:cstheme="majorBidi"/>
      <w:kern w:val="2"/>
      <w:sz w:val="18"/>
      <w:szCs w:val="18"/>
      <w:lang w:eastAsia="zh-CN"/>
    </w:rPr>
  </w:style>
  <w:style w:type="paragraph" w:styleId="a5">
    <w:name w:val="header"/>
    <w:basedOn w:val="a"/>
    <w:link w:val="a6"/>
    <w:rsid w:val="005673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5673F6"/>
    <w:rPr>
      <w:kern w:val="2"/>
      <w:lang w:eastAsia="zh-CN"/>
    </w:rPr>
  </w:style>
  <w:style w:type="paragraph" w:styleId="a7">
    <w:name w:val="footer"/>
    <w:basedOn w:val="a"/>
    <w:link w:val="a8"/>
    <w:rsid w:val="005673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5673F6"/>
    <w:rPr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59CAE-3F28-4DD8-9065-320C8FBA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345</Words>
  <Characters>258</Characters>
  <Application>Microsoft Office Word</Application>
  <DocSecurity>0</DocSecurity>
  <Lines>2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erictsai</cp:lastModifiedBy>
  <cp:revision>5</cp:revision>
  <dcterms:created xsi:type="dcterms:W3CDTF">2025-08-21T06:59:00Z</dcterms:created>
  <dcterms:modified xsi:type="dcterms:W3CDTF">2025-08-25T02:08:00Z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0994DCC72EFA48ADB882BF52F91E7024_11</vt:lpwstr>
  </property>
  <property fmtid="{D5CDD505-2E9C-101B-9397-08002B2CF9AE}" pid="4" name="KSOTemplateDocerSaveRecord">
    <vt:lpwstr>eyJoZGlkIjoiMDJiM2JlYjI4MjZmNzU3YzQ3MGM2Njk4ZjYyNGEzNmMiLCJ1c2VySWQiOiIzMDI1Njk5MDkifQ==</vt:lpwstr>
  </property>
</Properties>
</file>